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077"/>
        <w:gridCol w:w="4793"/>
        <w:gridCol w:w="3034"/>
      </w:tblGrid>
      <w:tr w:rsidR="00D44FB2" w14:paraId="2369556C" w14:textId="77777777">
        <w:trPr>
          <w:trHeight w:hRule="exact" w:val="2357"/>
        </w:trPr>
        <w:tc>
          <w:tcPr>
            <w:tcW w:w="4077" w:type="dxa"/>
            <w:tcBorders>
              <w:top w:val="none" w:sz="0" w:space="0" w:color="000000"/>
              <w:left w:val="none" w:sz="0" w:space="0" w:color="000000"/>
              <w:bottom w:val="none" w:sz="0" w:space="0" w:color="000000"/>
              <w:right w:val="none" w:sz="0" w:space="0" w:color="000000"/>
            </w:tcBorders>
          </w:tcPr>
          <w:p w14:paraId="51B914E6" w14:textId="77777777" w:rsidR="00D44FB2" w:rsidRDefault="00B84680">
            <w:pPr>
              <w:spacing w:line="205" w:lineRule="exact"/>
              <w:ind w:left="1368"/>
              <w:textAlignment w:val="baseline"/>
              <w:rPr>
                <w:rFonts w:ascii="Arial" w:eastAsia="Arial" w:hAnsi="Arial"/>
                <w:b/>
                <w:color w:val="000000"/>
                <w:sz w:val="18"/>
              </w:rPr>
            </w:pPr>
            <w:r>
              <w:rPr>
                <w:rFonts w:ascii="Arial" w:eastAsia="Arial" w:hAnsi="Arial"/>
                <w:b/>
                <w:color w:val="000000"/>
                <w:sz w:val="18"/>
              </w:rPr>
              <w:t>Children’s Services</w:t>
            </w:r>
          </w:p>
          <w:p w14:paraId="446397DE" w14:textId="77777777" w:rsidR="00D44FB2" w:rsidRDefault="00B84680">
            <w:pPr>
              <w:spacing w:before="395" w:line="203" w:lineRule="exact"/>
              <w:ind w:left="1368"/>
              <w:textAlignment w:val="baseline"/>
              <w:rPr>
                <w:rFonts w:ascii="Arial" w:eastAsia="Arial" w:hAnsi="Arial"/>
                <w:b/>
                <w:color w:val="000000"/>
                <w:sz w:val="18"/>
              </w:rPr>
            </w:pPr>
            <w:r>
              <w:rPr>
                <w:rFonts w:ascii="Arial" w:eastAsia="Arial" w:hAnsi="Arial"/>
                <w:b/>
                <w:color w:val="000000"/>
                <w:sz w:val="18"/>
              </w:rPr>
              <w:t>Stuart Gallimore</w:t>
            </w:r>
          </w:p>
          <w:p w14:paraId="3BC5F119" w14:textId="77777777" w:rsidR="00D44FB2" w:rsidRDefault="00B84680">
            <w:pPr>
              <w:spacing w:after="1338" w:line="204" w:lineRule="exact"/>
              <w:ind w:left="1368"/>
              <w:textAlignment w:val="baseline"/>
              <w:rPr>
                <w:rFonts w:ascii="Arial" w:eastAsia="Arial" w:hAnsi="Arial"/>
                <w:color w:val="000000"/>
                <w:sz w:val="18"/>
              </w:rPr>
            </w:pPr>
            <w:r>
              <w:rPr>
                <w:rFonts w:ascii="Arial" w:eastAsia="Arial" w:hAnsi="Arial"/>
                <w:color w:val="000000"/>
                <w:sz w:val="18"/>
              </w:rPr>
              <w:t>Director of Children’s Services</w:t>
            </w:r>
          </w:p>
        </w:tc>
        <w:tc>
          <w:tcPr>
            <w:tcW w:w="4793" w:type="dxa"/>
            <w:tcBorders>
              <w:top w:val="none" w:sz="0" w:space="0" w:color="000000"/>
              <w:left w:val="none" w:sz="0" w:space="0" w:color="000000"/>
              <w:bottom w:val="none" w:sz="0" w:space="0" w:color="000000"/>
              <w:right w:val="none" w:sz="0" w:space="0" w:color="000000"/>
            </w:tcBorders>
          </w:tcPr>
          <w:p w14:paraId="33BF1091" w14:textId="77777777" w:rsidR="00D44FB2" w:rsidRDefault="00B84680">
            <w:pPr>
              <w:spacing w:before="86" w:line="208" w:lineRule="exact"/>
              <w:ind w:left="288"/>
              <w:textAlignment w:val="baseline"/>
              <w:rPr>
                <w:rFonts w:ascii="Arial" w:eastAsia="Arial" w:hAnsi="Arial"/>
                <w:color w:val="000000"/>
                <w:sz w:val="18"/>
              </w:rPr>
            </w:pPr>
            <w:r>
              <w:rPr>
                <w:rFonts w:ascii="Arial" w:eastAsia="Arial" w:hAnsi="Arial"/>
                <w:color w:val="000000"/>
                <w:sz w:val="18"/>
              </w:rPr>
              <w:t>Planning and Performance Management</w:t>
            </w:r>
          </w:p>
          <w:p w14:paraId="43EB6544" w14:textId="77777777" w:rsidR="00D44FB2" w:rsidRDefault="00B84680">
            <w:pPr>
              <w:spacing w:line="206" w:lineRule="exact"/>
              <w:ind w:left="288"/>
              <w:textAlignment w:val="baseline"/>
              <w:rPr>
                <w:rFonts w:ascii="Arial" w:eastAsia="Arial" w:hAnsi="Arial"/>
                <w:color w:val="000000"/>
                <w:sz w:val="18"/>
              </w:rPr>
            </w:pPr>
            <w:r>
              <w:rPr>
                <w:rFonts w:ascii="Arial" w:eastAsia="Arial" w:hAnsi="Arial"/>
                <w:color w:val="000000"/>
                <w:sz w:val="18"/>
              </w:rPr>
              <w:t>St Mark’s House</w:t>
            </w:r>
          </w:p>
          <w:p w14:paraId="3898AC55" w14:textId="77777777" w:rsidR="00D44FB2" w:rsidRDefault="00B84680">
            <w:pPr>
              <w:spacing w:line="206" w:lineRule="exact"/>
              <w:ind w:left="288"/>
              <w:textAlignment w:val="baseline"/>
              <w:rPr>
                <w:rFonts w:ascii="Arial" w:eastAsia="Arial" w:hAnsi="Arial"/>
                <w:color w:val="000000"/>
                <w:sz w:val="18"/>
              </w:rPr>
            </w:pPr>
            <w:r>
              <w:rPr>
                <w:rFonts w:ascii="Arial" w:eastAsia="Arial" w:hAnsi="Arial"/>
                <w:color w:val="000000"/>
                <w:sz w:val="18"/>
              </w:rPr>
              <w:t>14 Upperton Road</w:t>
            </w:r>
          </w:p>
          <w:p w14:paraId="54180F6C" w14:textId="77777777" w:rsidR="00D44FB2" w:rsidRDefault="00B84680">
            <w:pPr>
              <w:spacing w:line="207" w:lineRule="exact"/>
              <w:ind w:left="288"/>
              <w:textAlignment w:val="baseline"/>
              <w:rPr>
                <w:rFonts w:ascii="Arial" w:eastAsia="Arial" w:hAnsi="Arial"/>
                <w:color w:val="000000"/>
                <w:sz w:val="18"/>
              </w:rPr>
            </w:pPr>
            <w:r>
              <w:rPr>
                <w:rFonts w:ascii="Arial" w:eastAsia="Arial" w:hAnsi="Arial"/>
                <w:color w:val="000000"/>
                <w:sz w:val="18"/>
              </w:rPr>
              <w:t>Eastbourne</w:t>
            </w:r>
          </w:p>
          <w:p w14:paraId="3A147435" w14:textId="77777777" w:rsidR="00D44FB2" w:rsidRDefault="00B84680">
            <w:pPr>
              <w:spacing w:line="206" w:lineRule="exact"/>
              <w:ind w:left="288"/>
              <w:textAlignment w:val="baseline"/>
              <w:rPr>
                <w:rFonts w:ascii="Arial" w:eastAsia="Arial" w:hAnsi="Arial"/>
                <w:color w:val="000000"/>
                <w:sz w:val="18"/>
              </w:rPr>
            </w:pPr>
            <w:r>
              <w:rPr>
                <w:rFonts w:ascii="Arial" w:eastAsia="Arial" w:hAnsi="Arial"/>
                <w:color w:val="000000"/>
                <w:sz w:val="18"/>
              </w:rPr>
              <w:t>East Sussex</w:t>
            </w:r>
          </w:p>
          <w:p w14:paraId="3DBAE427" w14:textId="77777777" w:rsidR="00D44FB2" w:rsidRDefault="00B84680">
            <w:pPr>
              <w:spacing w:line="207" w:lineRule="exact"/>
              <w:ind w:left="288"/>
              <w:textAlignment w:val="baseline"/>
              <w:rPr>
                <w:rFonts w:ascii="Arial" w:eastAsia="Arial" w:hAnsi="Arial"/>
                <w:color w:val="000000"/>
                <w:sz w:val="18"/>
              </w:rPr>
            </w:pPr>
            <w:r>
              <w:rPr>
                <w:rFonts w:ascii="Arial" w:eastAsia="Arial" w:hAnsi="Arial"/>
                <w:color w:val="000000"/>
                <w:sz w:val="18"/>
              </w:rPr>
              <w:t>BN21 1EP</w:t>
            </w:r>
          </w:p>
          <w:p w14:paraId="46DE9AAE" w14:textId="77777777" w:rsidR="00D44FB2" w:rsidRDefault="00506196">
            <w:pPr>
              <w:spacing w:before="199" w:line="198" w:lineRule="exact"/>
              <w:ind w:left="288"/>
              <w:textAlignment w:val="baseline"/>
              <w:rPr>
                <w:rFonts w:ascii="Arial" w:eastAsia="Arial" w:hAnsi="Arial"/>
                <w:color w:val="000000"/>
                <w:sz w:val="18"/>
              </w:rPr>
            </w:pPr>
            <w:hyperlink r:id="rId10">
              <w:r w:rsidR="00B84680">
                <w:rPr>
                  <w:rFonts w:ascii="Arial" w:eastAsia="Arial" w:hAnsi="Arial"/>
                  <w:color w:val="0000FF"/>
                  <w:sz w:val="18"/>
                  <w:u w:val="single"/>
                </w:rPr>
                <w:t>www.eastsussex.gov.uk</w:t>
              </w:r>
            </w:hyperlink>
            <w:r w:rsidR="00B84680">
              <w:rPr>
                <w:rFonts w:ascii="Arial" w:eastAsia="Arial" w:hAnsi="Arial"/>
                <w:color w:val="000000"/>
                <w:sz w:val="18"/>
              </w:rPr>
              <w:t xml:space="preserve"> </w:t>
            </w:r>
          </w:p>
        </w:tc>
        <w:tc>
          <w:tcPr>
            <w:tcW w:w="3034" w:type="dxa"/>
            <w:tcBorders>
              <w:top w:val="none" w:sz="0" w:space="0" w:color="000000"/>
              <w:left w:val="none" w:sz="0" w:space="0" w:color="000000"/>
              <w:bottom w:val="none" w:sz="0" w:space="0" w:color="000000"/>
              <w:right w:val="none" w:sz="0" w:space="0" w:color="000000"/>
            </w:tcBorders>
          </w:tcPr>
          <w:p w14:paraId="64E0E977" w14:textId="77777777" w:rsidR="00D44FB2" w:rsidRDefault="00B84680">
            <w:pPr>
              <w:spacing w:before="5" w:after="291"/>
              <w:ind w:right="840"/>
              <w:textAlignment w:val="baseline"/>
            </w:pPr>
            <w:r>
              <w:rPr>
                <w:noProof/>
                <w:lang w:val="en-GB" w:eastAsia="en-GB"/>
              </w:rPr>
              <w:drawing>
                <wp:inline distT="0" distB="0" distL="0" distR="0" wp14:anchorId="160767F8" wp14:editId="352C5F5A">
                  <wp:extent cx="1393190" cy="12465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393190" cy="1246505"/>
                          </a:xfrm>
                          <a:prstGeom prst="rect">
                            <a:avLst/>
                          </a:prstGeom>
                        </pic:spPr>
                      </pic:pic>
                    </a:graphicData>
                  </a:graphic>
                </wp:inline>
              </w:drawing>
            </w:r>
          </w:p>
        </w:tc>
      </w:tr>
    </w:tbl>
    <w:p w14:paraId="3AFA4B0A" w14:textId="77777777" w:rsidR="00D44FB2" w:rsidRDefault="00B84680">
      <w:pPr>
        <w:spacing w:before="2" w:line="251" w:lineRule="exact"/>
        <w:ind w:left="8784"/>
        <w:textAlignment w:val="baseline"/>
        <w:rPr>
          <w:rFonts w:ascii="Arial" w:eastAsia="Arial" w:hAnsi="Arial"/>
          <w:color w:val="000000"/>
        </w:rPr>
      </w:pPr>
      <w:r>
        <w:rPr>
          <w:rFonts w:ascii="Arial" w:eastAsia="Arial" w:hAnsi="Arial"/>
          <w:color w:val="000000"/>
        </w:rPr>
        <w:t>Date as Postmark</w:t>
      </w:r>
    </w:p>
    <w:p w14:paraId="2F1D939A" w14:textId="77777777" w:rsidR="00D44FB2" w:rsidRDefault="00B84680">
      <w:pPr>
        <w:spacing w:before="253" w:line="251" w:lineRule="exact"/>
        <w:ind w:left="1368"/>
        <w:textAlignment w:val="baseline"/>
        <w:rPr>
          <w:rFonts w:ascii="Arial" w:eastAsia="Arial" w:hAnsi="Arial"/>
          <w:color w:val="000000"/>
          <w:spacing w:val="-1"/>
        </w:rPr>
      </w:pPr>
      <w:r>
        <w:rPr>
          <w:rFonts w:ascii="Arial" w:eastAsia="Arial" w:hAnsi="Arial"/>
          <w:color w:val="000000"/>
          <w:spacing w:val="-1"/>
        </w:rPr>
        <w:t>Dear Parent/Guardian</w:t>
      </w:r>
    </w:p>
    <w:p w14:paraId="1CB4540A" w14:textId="77777777" w:rsidR="00D44FB2" w:rsidRDefault="00B84680">
      <w:pPr>
        <w:spacing w:before="253" w:line="252" w:lineRule="exact"/>
        <w:ind w:left="1368"/>
        <w:textAlignment w:val="baseline"/>
        <w:rPr>
          <w:rFonts w:ascii="Arial" w:eastAsia="Arial" w:hAnsi="Arial"/>
          <w:b/>
          <w:color w:val="000000"/>
          <w:u w:val="single"/>
        </w:rPr>
      </w:pPr>
      <w:r>
        <w:rPr>
          <w:rFonts w:ascii="Arial" w:eastAsia="Arial" w:hAnsi="Arial"/>
          <w:b/>
          <w:color w:val="000000"/>
          <w:u w:val="single"/>
        </w:rPr>
        <w:t xml:space="preserve">Child Protection Regulations </w:t>
      </w:r>
    </w:p>
    <w:p w14:paraId="4D08B5FC" w14:textId="77777777" w:rsidR="00D44FB2" w:rsidRDefault="00B84680">
      <w:pPr>
        <w:spacing w:before="253" w:line="252" w:lineRule="exact"/>
        <w:ind w:left="1368" w:right="1368"/>
        <w:jc w:val="both"/>
        <w:textAlignment w:val="baseline"/>
        <w:rPr>
          <w:rFonts w:ascii="Arial" w:eastAsia="Arial" w:hAnsi="Arial"/>
          <w:b/>
          <w:color w:val="000000"/>
        </w:rPr>
      </w:pPr>
      <w:r>
        <w:rPr>
          <w:rFonts w:ascii="Arial" w:eastAsia="Arial" w:hAnsi="Arial"/>
          <w:b/>
          <w:color w:val="000000"/>
        </w:rPr>
        <w:t>This letter is distributed to all parents using registered childcare in East Sussex, and has been given to you for information only.</w:t>
      </w:r>
    </w:p>
    <w:p w14:paraId="623A60C8" w14:textId="77777777" w:rsidR="00D44FB2" w:rsidRDefault="00B84680">
      <w:pPr>
        <w:spacing w:before="258" w:line="253" w:lineRule="exact"/>
        <w:ind w:left="1368" w:right="1368"/>
        <w:jc w:val="both"/>
        <w:textAlignment w:val="baseline"/>
        <w:rPr>
          <w:rFonts w:ascii="Arial" w:eastAsia="Arial" w:hAnsi="Arial"/>
          <w:color w:val="000000"/>
        </w:rPr>
      </w:pPr>
      <w:r>
        <w:rPr>
          <w:rFonts w:ascii="Arial" w:eastAsia="Arial" w:hAnsi="Arial"/>
          <w:color w:val="000000"/>
        </w:rPr>
        <w:t>As you may know, the valuable services offered by childcare providers for children under 8 years are subject to regulation by Ofsted. The purposes of regulation are to protect children, to provide reassurance to people who wish their children to be looked after, and to ensure that the services meet specified standards. It is only after these standards are met that a provider of childcare services is registered. Ofsted inspectors continue to carry out inspections following registration.</w:t>
      </w:r>
    </w:p>
    <w:p w14:paraId="749FC97F" w14:textId="77777777" w:rsidR="00D44FB2" w:rsidRDefault="00B84680">
      <w:pPr>
        <w:spacing w:before="251" w:line="253" w:lineRule="exact"/>
        <w:ind w:left="1368" w:right="1368"/>
        <w:jc w:val="both"/>
        <w:textAlignment w:val="baseline"/>
        <w:rPr>
          <w:rFonts w:ascii="Arial" w:eastAsia="Arial" w:hAnsi="Arial"/>
          <w:color w:val="000000"/>
        </w:rPr>
      </w:pPr>
      <w:r>
        <w:rPr>
          <w:rFonts w:ascii="Arial" w:eastAsia="Arial" w:hAnsi="Arial"/>
          <w:color w:val="000000"/>
        </w:rPr>
        <w:t>Your provider of childcare has given a commitment for the safety and protection of children and they are expected to make their individual policies and procedures clear to you. This includes their policies and procedures for Child Protection and for dealing with concerns and complaints from parents.</w:t>
      </w:r>
    </w:p>
    <w:p w14:paraId="3101FC1B" w14:textId="309CEA75" w:rsidR="00D44FB2" w:rsidRDefault="00B84680">
      <w:pPr>
        <w:spacing w:before="261" w:line="252" w:lineRule="exact"/>
        <w:ind w:left="1368" w:right="1368"/>
        <w:jc w:val="both"/>
        <w:textAlignment w:val="baseline"/>
        <w:rPr>
          <w:rFonts w:ascii="Arial" w:eastAsia="Arial" w:hAnsi="Arial"/>
          <w:color w:val="000000"/>
          <w:spacing w:val="1"/>
        </w:rPr>
      </w:pPr>
      <w:r>
        <w:rPr>
          <w:rFonts w:ascii="Arial" w:eastAsia="Arial" w:hAnsi="Arial"/>
          <w:color w:val="000000"/>
          <w:spacing w:val="1"/>
        </w:rPr>
        <w:t xml:space="preserve">A registered childcare provider has a legal duty to follow the Child Protection Procedures which have been drawn up by the </w:t>
      </w:r>
      <w:r w:rsidR="00E079B9">
        <w:rPr>
          <w:rFonts w:ascii="Arial" w:eastAsia="Arial" w:hAnsi="Arial"/>
          <w:color w:val="000000"/>
          <w:spacing w:val="1"/>
        </w:rPr>
        <w:t xml:space="preserve">East Sussex Safeguarding Children Partnership.  </w:t>
      </w:r>
      <w:r>
        <w:rPr>
          <w:rFonts w:ascii="Arial" w:eastAsia="Arial" w:hAnsi="Arial"/>
          <w:color w:val="000000"/>
          <w:spacing w:val="1"/>
        </w:rPr>
        <w:t>A copy of these procedures can be found in the local library. Under these procedures, childcare providers have</w:t>
      </w:r>
      <w:r w:rsidR="00E079B9">
        <w:rPr>
          <w:rFonts w:ascii="Arial" w:eastAsia="Arial" w:hAnsi="Arial"/>
          <w:color w:val="000000"/>
          <w:spacing w:val="1"/>
        </w:rPr>
        <w:t xml:space="preserve"> </w:t>
      </w:r>
      <w:r>
        <w:rPr>
          <w:rFonts w:ascii="Arial" w:eastAsia="Arial" w:hAnsi="Arial"/>
          <w:color w:val="000000"/>
          <w:spacing w:val="1"/>
        </w:rPr>
        <w:t>to report any suspicions they have that a child may have suffered, is suffering, or is at risk of suffering significant harm to the County Council’s Children’s Social Care department. It is then the responsibility of Children’s Social Care staff to decide what action, if any, needs to be taken.</w:t>
      </w:r>
    </w:p>
    <w:p w14:paraId="34317219" w14:textId="77777777" w:rsidR="00D44FB2" w:rsidRDefault="00B84680">
      <w:pPr>
        <w:spacing w:before="251" w:line="253" w:lineRule="exact"/>
        <w:ind w:left="1368" w:right="1368"/>
        <w:jc w:val="both"/>
        <w:textAlignment w:val="baseline"/>
        <w:rPr>
          <w:rFonts w:ascii="Arial" w:eastAsia="Arial" w:hAnsi="Arial"/>
          <w:color w:val="000000"/>
        </w:rPr>
      </w:pPr>
      <w:r>
        <w:rPr>
          <w:rFonts w:ascii="Arial" w:eastAsia="Arial" w:hAnsi="Arial"/>
          <w:color w:val="000000"/>
        </w:rPr>
        <w:t>Such situations are always distressing but nevertheless the law is clear that the welfare of children is the paramount concern. The Sussex Procedures state that in the event of an inquiry, parents will be afforded the right to honesty, full information as appropriate and the opportunity to express their views and challenge actions.</w:t>
      </w:r>
    </w:p>
    <w:p w14:paraId="67F2FE33" w14:textId="75252CAE" w:rsidR="00D44FB2" w:rsidRDefault="00B84680">
      <w:pPr>
        <w:spacing w:before="257" w:line="252" w:lineRule="exact"/>
        <w:ind w:left="1368" w:right="1368"/>
        <w:jc w:val="both"/>
        <w:textAlignment w:val="baseline"/>
        <w:rPr>
          <w:rFonts w:ascii="Arial" w:eastAsia="Arial" w:hAnsi="Arial"/>
          <w:b/>
          <w:color w:val="000000"/>
          <w:spacing w:val="-1"/>
        </w:rPr>
      </w:pPr>
      <w:r>
        <w:rPr>
          <w:rFonts w:ascii="Arial" w:eastAsia="Arial" w:hAnsi="Arial"/>
          <w:color w:val="000000"/>
          <w:spacing w:val="-1"/>
        </w:rPr>
        <w:t xml:space="preserve">If you require further guidance about any aspect of the responsibilities of registered providers, please contact the </w:t>
      </w:r>
      <w:r>
        <w:rPr>
          <w:rFonts w:ascii="Arial" w:eastAsia="Arial" w:hAnsi="Arial"/>
          <w:b/>
          <w:color w:val="000000"/>
          <w:spacing w:val="-1"/>
        </w:rPr>
        <w:t xml:space="preserve">Standards and Learning Effectiveness Service on 01323 463026 and ask for the Early Years </w:t>
      </w:r>
      <w:r w:rsidR="00211DDB">
        <w:rPr>
          <w:rFonts w:ascii="Arial" w:eastAsia="Arial" w:hAnsi="Arial"/>
          <w:b/>
          <w:color w:val="000000"/>
          <w:spacing w:val="-1"/>
        </w:rPr>
        <w:t>Support and Intervention</w:t>
      </w:r>
      <w:r>
        <w:rPr>
          <w:rFonts w:ascii="Arial" w:eastAsia="Arial" w:hAnsi="Arial"/>
          <w:b/>
          <w:color w:val="000000"/>
          <w:spacing w:val="-1"/>
        </w:rPr>
        <w:t xml:space="preserve"> Officer for your area.</w:t>
      </w:r>
    </w:p>
    <w:p w14:paraId="2E2FF471" w14:textId="77777777" w:rsidR="00587359" w:rsidRDefault="00587359">
      <w:pPr>
        <w:spacing w:before="257" w:line="252" w:lineRule="exact"/>
        <w:ind w:left="1368" w:right="1368"/>
        <w:jc w:val="both"/>
        <w:textAlignment w:val="baseline"/>
        <w:rPr>
          <w:rFonts w:ascii="Arial" w:eastAsia="Arial" w:hAnsi="Arial"/>
          <w:color w:val="000000"/>
          <w:spacing w:val="-1"/>
        </w:rPr>
      </w:pPr>
    </w:p>
    <w:p w14:paraId="700ED18D" w14:textId="63FFB088" w:rsidR="00D44FB2" w:rsidRDefault="00A93464">
      <w:pPr>
        <w:spacing w:before="3" w:after="406" w:line="251" w:lineRule="exact"/>
        <w:ind w:left="1368"/>
        <w:textAlignment w:val="baseline"/>
        <w:rPr>
          <w:rFonts w:ascii="Arial" w:eastAsia="Arial" w:hAnsi="Arial"/>
          <w:color w:val="000000"/>
          <w:spacing w:val="-1"/>
        </w:rPr>
      </w:pPr>
      <w:r>
        <w:rPr>
          <w:noProof/>
        </w:rPr>
        <w:drawing>
          <wp:anchor distT="0" distB="0" distL="114300" distR="114300" simplePos="0" relativeHeight="251658240" behindDoc="1" locked="0" layoutInCell="1" allowOverlap="1" wp14:anchorId="20A60CA2" wp14:editId="147243DE">
            <wp:simplePos x="0" y="0"/>
            <wp:positionH relativeFrom="column">
              <wp:posOffset>904875</wp:posOffset>
            </wp:positionH>
            <wp:positionV relativeFrom="paragraph">
              <wp:posOffset>228600</wp:posOffset>
            </wp:positionV>
            <wp:extent cx="1517650" cy="588433"/>
            <wp:effectExtent l="0" t="0" r="6350" b="2540"/>
            <wp:wrapNone/>
            <wp:docPr id="1050" name="Picture 2">
              <a:extLst xmlns:a="http://schemas.openxmlformats.org/drawingml/2006/main">
                <a:ext uri="{FF2B5EF4-FFF2-40B4-BE49-F238E27FC236}">
                  <a16:creationId xmlns:a16="http://schemas.microsoft.com/office/drawing/2014/main" id="{CA7779C4-09BF-4671-AFFF-CAEE5B16A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
                      <a:extLst>
                        <a:ext uri="{FF2B5EF4-FFF2-40B4-BE49-F238E27FC236}">
                          <a16:creationId xmlns:a16="http://schemas.microsoft.com/office/drawing/2014/main" id="{CA7779C4-09BF-4671-AFFF-CAEE5B16AE9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588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84680">
        <w:rPr>
          <w:rFonts w:ascii="Arial" w:eastAsia="Arial" w:hAnsi="Arial"/>
          <w:color w:val="000000"/>
          <w:spacing w:val="-1"/>
        </w:rPr>
        <w:t>Yours sincerely,</w:t>
      </w:r>
    </w:p>
    <w:p w14:paraId="038A0510" w14:textId="63244578" w:rsidR="00D44FB2" w:rsidRDefault="00D44FB2">
      <w:pPr>
        <w:spacing w:after="435"/>
        <w:ind w:left="1584" w:right="8837"/>
        <w:textAlignment w:val="baseline"/>
      </w:pPr>
    </w:p>
    <w:p w14:paraId="60F0ED95" w14:textId="5935B7A6" w:rsidR="00D44FB2" w:rsidRDefault="00E079B9">
      <w:pPr>
        <w:spacing w:after="405" w:line="367" w:lineRule="exact"/>
        <w:ind w:left="1368"/>
        <w:textAlignment w:val="baseline"/>
        <w:rPr>
          <w:rFonts w:ascii="Arial" w:eastAsia="Arial" w:hAnsi="Arial"/>
          <w:color w:val="000000"/>
        </w:rPr>
      </w:pPr>
      <w:r>
        <w:rPr>
          <w:rFonts w:ascii="Arial" w:eastAsia="Arial" w:hAnsi="Arial"/>
          <w:color w:val="000000"/>
        </w:rPr>
        <w:t>Sam Efde</w:t>
      </w:r>
      <w:r w:rsidR="00B84680">
        <w:rPr>
          <w:rFonts w:ascii="Arial" w:eastAsia="Arial" w:hAnsi="Arial"/>
          <w:color w:val="000000"/>
        </w:rPr>
        <w:t xml:space="preserve">, LADO Safeguarding Unit </w:t>
      </w:r>
      <w:r w:rsidR="00B84680">
        <w:rPr>
          <w:rFonts w:ascii="Arial" w:eastAsia="Arial" w:hAnsi="Arial"/>
          <w:color w:val="000000"/>
        </w:rPr>
        <w:br/>
      </w:r>
      <w:r w:rsidR="00B84680">
        <w:rPr>
          <w:rFonts w:ascii="Arial" w:eastAsia="Arial" w:hAnsi="Arial"/>
          <w:color w:val="000000"/>
          <w:sz w:val="20"/>
        </w:rPr>
        <w:t xml:space="preserve">Reviewed </w:t>
      </w:r>
      <w:r w:rsidR="00D33992">
        <w:rPr>
          <w:rFonts w:ascii="Arial" w:eastAsia="Arial" w:hAnsi="Arial"/>
          <w:color w:val="000000"/>
          <w:sz w:val="20"/>
        </w:rPr>
        <w:t>September 20</w:t>
      </w:r>
      <w:r>
        <w:rPr>
          <w:rFonts w:ascii="Arial" w:eastAsia="Arial" w:hAnsi="Arial"/>
          <w:color w:val="000000"/>
          <w:sz w:val="20"/>
        </w:rPr>
        <w:t>20</w:t>
      </w:r>
    </w:p>
    <w:p w14:paraId="15D764DE" w14:textId="6E520D0B" w:rsidR="00D44FB2" w:rsidRDefault="001D5A7F">
      <w:pPr>
        <w:spacing w:before="180" w:line="208" w:lineRule="exact"/>
        <w:ind w:left="1368"/>
        <w:textAlignment w:val="baseline"/>
        <w:rPr>
          <w:rFonts w:ascii="Arial" w:eastAsia="Arial" w:hAnsi="Arial"/>
          <w:color w:val="8E8E8E"/>
          <w:sz w:val="18"/>
        </w:rPr>
      </w:pPr>
      <w:r>
        <w:rPr>
          <w:noProof/>
        </w:rPr>
        <mc:AlternateContent>
          <mc:Choice Requires="wps">
            <w:drawing>
              <wp:anchor distT="0" distB="0" distL="114300" distR="114300" simplePos="0" relativeHeight="251657728" behindDoc="0" locked="0" layoutInCell="1" allowOverlap="1" wp14:anchorId="4A22F087" wp14:editId="7BF12CD6">
                <wp:simplePos x="0" y="0"/>
                <wp:positionH relativeFrom="page">
                  <wp:posOffset>0</wp:posOffset>
                </wp:positionH>
                <wp:positionV relativeFrom="page">
                  <wp:posOffset>9848850</wp:posOffset>
                </wp:positionV>
                <wp:extent cx="75596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B09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5.5pt" to="595.2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" strokeweight=".7pt">
                <w10:wrap anchorx="page" anchory="page"/>
              </v:line>
            </w:pict>
          </mc:Fallback>
        </mc:AlternateContent>
      </w:r>
      <w:r w:rsidR="00B84680">
        <w:rPr>
          <w:rFonts w:ascii="Arial" w:eastAsia="Arial" w:hAnsi="Arial"/>
          <w:color w:val="8E8E8E"/>
          <w:sz w:val="18"/>
        </w:rPr>
        <w:t>The East Sussex Children’s Services Department has a policy of open access to records subject to safeguards to</w:t>
      </w:r>
    </w:p>
    <w:p w14:paraId="0345562B" w14:textId="77777777" w:rsidR="00D44FB2" w:rsidRDefault="00B84680">
      <w:pPr>
        <w:spacing w:before="2" w:line="208" w:lineRule="exact"/>
        <w:ind w:left="1368" w:right="1368"/>
        <w:textAlignment w:val="baseline"/>
        <w:rPr>
          <w:rFonts w:ascii="Arial" w:eastAsia="Arial" w:hAnsi="Arial"/>
          <w:color w:val="8E8E8E"/>
          <w:sz w:val="18"/>
        </w:rPr>
      </w:pPr>
      <w:r>
        <w:rPr>
          <w:rFonts w:ascii="Arial" w:eastAsia="Arial" w:hAnsi="Arial"/>
          <w:color w:val="8E8E8E"/>
          <w:sz w:val="18"/>
        </w:rPr>
        <w:t>protect confidentiality. If you do not wish your reply to be seen outside the Department please mark it “confidential” and indicate briefly your reasons for doing so.</w:t>
      </w:r>
    </w:p>
    <w:sectPr w:rsidR="00D44FB2">
      <w:pgSz w:w="11904" w:h="16843"/>
      <w:pgMar w:top="720" w:right="0" w:bottom="101"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61FA" w14:textId="77777777" w:rsidR="00506196" w:rsidRDefault="00506196" w:rsidP="00A93464">
      <w:r>
        <w:separator/>
      </w:r>
    </w:p>
  </w:endnote>
  <w:endnote w:type="continuationSeparator" w:id="0">
    <w:p w14:paraId="7A0F6B92" w14:textId="77777777" w:rsidR="00506196" w:rsidRDefault="00506196" w:rsidP="00A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56AA" w14:textId="77777777" w:rsidR="00506196" w:rsidRDefault="00506196" w:rsidP="00A93464">
      <w:r>
        <w:separator/>
      </w:r>
    </w:p>
  </w:footnote>
  <w:footnote w:type="continuationSeparator" w:id="0">
    <w:p w14:paraId="0C905CED" w14:textId="77777777" w:rsidR="00506196" w:rsidRDefault="00506196" w:rsidP="00A9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B2"/>
    <w:rsid w:val="001D5A7F"/>
    <w:rsid w:val="00211DDB"/>
    <w:rsid w:val="003913E1"/>
    <w:rsid w:val="003A3FEF"/>
    <w:rsid w:val="00506196"/>
    <w:rsid w:val="00587359"/>
    <w:rsid w:val="008C7EF5"/>
    <w:rsid w:val="00A37BB2"/>
    <w:rsid w:val="00A93464"/>
    <w:rsid w:val="00B84680"/>
    <w:rsid w:val="00C3078B"/>
    <w:rsid w:val="00C44774"/>
    <w:rsid w:val="00D33992"/>
    <w:rsid w:val="00D44FB2"/>
    <w:rsid w:val="00E0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E4D"/>
  <w15:docId w15:val="{B3B37FE9-9F20-4DB8-B7BC-980782EF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80"/>
    <w:rPr>
      <w:rFonts w:ascii="Tahoma" w:hAnsi="Tahoma" w:cs="Tahoma"/>
      <w:sz w:val="16"/>
      <w:szCs w:val="16"/>
    </w:rPr>
  </w:style>
  <w:style w:type="character" w:customStyle="1" w:styleId="BalloonTextChar">
    <w:name w:val="Balloon Text Char"/>
    <w:basedOn w:val="DefaultParagraphFont"/>
    <w:link w:val="BalloonText"/>
    <w:uiPriority w:val="99"/>
    <w:semiHidden/>
    <w:rsid w:val="00B84680"/>
    <w:rPr>
      <w:rFonts w:ascii="Tahoma" w:hAnsi="Tahoma" w:cs="Tahoma"/>
      <w:sz w:val="16"/>
      <w:szCs w:val="16"/>
    </w:rPr>
  </w:style>
  <w:style w:type="paragraph" w:styleId="Header">
    <w:name w:val="header"/>
    <w:basedOn w:val="Normal"/>
    <w:link w:val="HeaderChar"/>
    <w:uiPriority w:val="99"/>
    <w:unhideWhenUsed/>
    <w:rsid w:val="00A93464"/>
    <w:pPr>
      <w:tabs>
        <w:tab w:val="center" w:pos="4513"/>
        <w:tab w:val="right" w:pos="9026"/>
      </w:tabs>
    </w:pPr>
  </w:style>
  <w:style w:type="character" w:customStyle="1" w:styleId="HeaderChar">
    <w:name w:val="Header Char"/>
    <w:basedOn w:val="DefaultParagraphFont"/>
    <w:link w:val="Header"/>
    <w:uiPriority w:val="99"/>
    <w:rsid w:val="00A93464"/>
  </w:style>
  <w:style w:type="paragraph" w:styleId="Footer">
    <w:name w:val="footer"/>
    <w:basedOn w:val="Normal"/>
    <w:link w:val="FooterChar"/>
    <w:uiPriority w:val="99"/>
    <w:unhideWhenUsed/>
    <w:rsid w:val="00A93464"/>
    <w:pPr>
      <w:tabs>
        <w:tab w:val="center" w:pos="4513"/>
        <w:tab w:val="right" w:pos="9026"/>
      </w:tabs>
    </w:pPr>
  </w:style>
  <w:style w:type="character" w:customStyle="1" w:styleId="FooterChar">
    <w:name w:val="Footer Char"/>
    <w:basedOn w:val="DefaultParagraphFont"/>
    <w:link w:val="Footer"/>
    <w:uiPriority w:val="99"/>
    <w:rsid w:val="00A9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www.eastsussex.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F25A30B071365499F712B11F8109160" ma:contentTypeVersion="2" ma:contentTypeDescription="Create a new document." ma:contentTypeScope="" ma:versionID="a037a492fb12177230cb157f692c8269">
  <xsd:schema xmlns:xsd="http://www.w3.org/2001/XMLSchema" xmlns:xs="http://www.w3.org/2001/XMLSchema" xmlns:p="http://schemas.microsoft.com/office/2006/metadata/properties" targetNamespace="http://schemas.microsoft.com/office/2006/metadata/properties" ma:root="true" ma:fieldsID="57dba92e5c1f5545d8c08ccb581578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BD112-CA76-420B-A2A8-F5CEEBEA1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3746B-44B3-46E9-947B-B6D65CBBB631}">
  <ds:schemaRefs>
    <ds:schemaRef ds:uri="http://schemas.microsoft.com/sharepoint/v3/contenttype/forms"/>
  </ds:schemaRefs>
</ds:datastoreItem>
</file>

<file path=customXml/itemProps3.xml><?xml version="1.0" encoding="utf-8"?>
<ds:datastoreItem xmlns:ds="http://schemas.openxmlformats.org/officeDocument/2006/customXml" ds:itemID="{249351AF-6EC3-4092-B465-72BD24CD5664}">
  <ds:schemaRefs>
    <ds:schemaRef ds:uri="Microsoft.SharePoint.Taxonomy.ContentTypeSync"/>
  </ds:schemaRefs>
</ds:datastoreItem>
</file>

<file path=customXml/itemProps4.xml><?xml version="1.0" encoding="utf-8"?>
<ds:datastoreItem xmlns:ds="http://schemas.openxmlformats.org/officeDocument/2006/customXml" ds:itemID="{12E23F44-EC4D-4921-BE82-A1C11C6E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Laura-Jane Marshall</dc:creator>
  <cp:lastModifiedBy>Mayfield Preschool</cp:lastModifiedBy>
  <cp:revision>2</cp:revision>
  <dcterms:created xsi:type="dcterms:W3CDTF">2021-06-16T08:03:00Z</dcterms:created>
  <dcterms:modified xsi:type="dcterms:W3CDTF">2021-06-16T08:03:00Z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0x0101005F25A30B071365499F712B11F8109160</vt:lpwstr>
  </property>
  <property fmtid="{D5CDD505-2E9C-101B-9397-08002B2CF9AE}" pid="3" name="Administration Document Type">
    <vt:lpwstr>31;#Communications|2d0fc3e1-2d93-4de4-b6ac-493a02e40231</vt:lpwstr>
  </property>
  <property fmtid="{D5CDD505-2E9C-101B-9397-08002B2CF9AE}" pid="4" name="_dlc_policyId">
    <vt:lpwstr>0x010100D0E410EB176E0C49978577D0663BF5670100E3B9BF9375925B48887C4EDE0E51127A|-1090843177</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DocIdItemGuid">
    <vt:lpwstr>fcc847e9-3508-4a44-8e8e-e3786bc05ece</vt:lpwstr>
  </property>
  <property fmtid="{D5CDD505-2E9C-101B-9397-08002B2CF9AE}" pid="7" name="_dlc_ExpireDate">
    <vt:filetime>2020-09-23T14:50:03Z</vt:filetime>
  </property>
  <property fmtid="{D5CDD505-2E9C-101B-9397-08002B2CF9AE}" pid="8" name="IsMyDocuments">
    <vt:bool>true</vt:bool>
  </property>
</Properties>
</file>